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思政课部</w:t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年春季毕业补考工作</w:t>
      </w:r>
    </w:p>
    <w:p>
      <w:pPr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实施细则</w:t>
      </w:r>
    </w:p>
    <w:p>
      <w:pPr>
        <w:pStyle w:val="3"/>
        <w:widowControl/>
        <w:spacing w:before="100" w:beforeAutospacing="0" w:afterAutospacing="0" w:line="15" w:lineRule="atLeast"/>
        <w:jc w:val="both"/>
        <w:rPr>
          <w:rFonts w:ascii="Perpetua" w:hAnsi="Perpetua" w:eastAsia="Perpetua" w:cs="Perpetua"/>
          <w:sz w:val="21"/>
          <w:szCs w:val="21"/>
        </w:rPr>
      </w:pP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根据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教务处《关于做好我院202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年春季毕业补考工作的通知》，联系实际情况，现就202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思政课部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春季毕业补考工作制定如下实施细则。</w:t>
      </w: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ascii="Perpetua" w:hAnsi="Perpetua" w:eastAsia="Perpetua" w:cs="Perpetua"/>
          <w:sz w:val="28"/>
          <w:szCs w:val="28"/>
        </w:rPr>
      </w:pPr>
      <w:r>
        <w:rPr>
          <w:rFonts w:ascii="黑体" w:hAnsi="宋体" w:eastAsia="黑体" w:cs="黑体"/>
          <w:color w:val="000000"/>
          <w:sz w:val="28"/>
          <w:szCs w:val="28"/>
          <w:shd w:val="clear" w:color="auto" w:fill="FFFFFF"/>
        </w:rPr>
        <w:t>一、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</w:rPr>
        <w:t>成立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  <w:lang w:eastAsia="zh-CN"/>
        </w:rPr>
        <w:t>思政课部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</w:rPr>
        <w:t>202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</w:rPr>
        <w:t>年春季毕业补考工作实施领导小组</w:t>
      </w: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组 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长：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吴花珍</w:t>
      </w: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副组长：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曾婷</w:t>
      </w: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hint="default" w:ascii="仿宋" w:hAnsi="仿宋" w:eastAsia="仿宋" w:cs="仿宋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成  员：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 xml:space="preserve">张清菊 曾融 李智群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郭超</w:t>
      </w: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ascii="Perpetua" w:hAnsi="Perpetua" w:eastAsia="Perpetua" w:cs="Perpetua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工作职责：负责制定并组织实施疫情期间系部毕业生补考工作实施细则，组织完成202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年春季毕业补考，保证补考工作有序进行。</w:t>
      </w:r>
    </w:p>
    <w:p>
      <w:pPr>
        <w:pStyle w:val="3"/>
        <w:widowControl/>
        <w:numPr>
          <w:ilvl w:val="0"/>
          <w:numId w:val="1"/>
        </w:numPr>
        <w:spacing w:beforeAutospacing="0" w:afterAutospacing="0" w:line="320" w:lineRule="atLeast"/>
        <w:ind w:firstLine="560" w:firstLineChars="200"/>
        <w:jc w:val="both"/>
        <w:rPr>
          <w:rFonts w:ascii="黑体" w:hAnsi="宋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</w:rPr>
        <w:t>考试对象和考试科目</w:t>
      </w: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</w:rPr>
        <w:t>（一）考试对象：202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</w:rPr>
        <w:t>届毕业生及20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</w:rPr>
        <w:t>届未取得毕业证学生（包含201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</w:rPr>
        <w:t>、201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</w:rPr>
        <w:t>级五年制高职，201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</w:rPr>
        <w:t>、201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</w:rPr>
        <w:t>级三年制大专）。</w:t>
      </w: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</w:rPr>
        <w:t>（二）考试科目：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专业科目（根据教务处提供的科目和考生信息，针对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课部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的专业科目由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教务处统一安排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补考）</w:t>
      </w: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ascii="黑体" w:hAnsi="宋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28"/>
          <w:szCs w:val="28"/>
          <w:shd w:val="clear" w:color="auto" w:fill="FFFFFF"/>
        </w:rPr>
        <w:t>三、补考方式和时间</w:t>
      </w:r>
    </w:p>
    <w:tbl>
      <w:tblPr>
        <w:tblStyle w:val="5"/>
        <w:tblW w:w="8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195"/>
        <w:gridCol w:w="1597"/>
        <w:gridCol w:w="1656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49" w:type="dxa"/>
            <w:shd w:val="clear" w:color="auto" w:fill="E7E6E6" w:themeFill="background2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科目</w:t>
            </w: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  <w:t>人数</w:t>
            </w:r>
          </w:p>
        </w:tc>
        <w:tc>
          <w:tcPr>
            <w:tcW w:w="1597" w:type="dxa"/>
            <w:shd w:val="clear" w:color="auto" w:fill="E7E6E6" w:themeFill="background2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考试时间</w:t>
            </w:r>
          </w:p>
        </w:tc>
        <w:tc>
          <w:tcPr>
            <w:tcW w:w="1656" w:type="dxa"/>
            <w:shd w:val="clear" w:color="auto" w:fill="E7E6E6" w:themeFill="background2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组织部门</w:t>
            </w:r>
          </w:p>
        </w:tc>
        <w:tc>
          <w:tcPr>
            <w:tcW w:w="1877" w:type="dxa"/>
            <w:shd w:val="clear" w:color="auto" w:fill="E7E6E6" w:themeFill="background2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补考方式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49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</w:pP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思想道德修养与法律基础</w:t>
            </w:r>
          </w:p>
        </w:tc>
        <w:tc>
          <w:tcPr>
            <w:tcW w:w="1195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default" w:ascii="宋体" w:hAnsi="宋体" w:eastAsia="宋体" w:cs="宋体"/>
                <w:color w:val="000000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1597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日</w:t>
            </w:r>
          </w:p>
        </w:tc>
        <w:tc>
          <w:tcPr>
            <w:tcW w:w="1656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思政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  <w:t>课部</w:t>
            </w:r>
          </w:p>
        </w:tc>
        <w:tc>
          <w:tcPr>
            <w:tcW w:w="1877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学习通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线上测试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949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1195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default" w:ascii="宋体" w:hAnsi="宋体" w:eastAsia="宋体" w:cs="宋体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145</w:t>
            </w:r>
          </w:p>
        </w:tc>
        <w:tc>
          <w:tcPr>
            <w:tcW w:w="1597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日</w:t>
            </w:r>
          </w:p>
        </w:tc>
        <w:tc>
          <w:tcPr>
            <w:tcW w:w="1656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思政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  <w:t>课部</w:t>
            </w:r>
          </w:p>
        </w:tc>
        <w:tc>
          <w:tcPr>
            <w:tcW w:w="1877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学习通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线上测试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49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职业道德与法律</w:t>
            </w:r>
          </w:p>
        </w:tc>
        <w:tc>
          <w:tcPr>
            <w:tcW w:w="1195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97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日</w:t>
            </w:r>
          </w:p>
        </w:tc>
        <w:tc>
          <w:tcPr>
            <w:tcW w:w="1656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  <w:t>思政课部</w:t>
            </w:r>
          </w:p>
        </w:tc>
        <w:tc>
          <w:tcPr>
            <w:tcW w:w="1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学习通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线上测试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49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经济政治与社会</w:t>
            </w:r>
          </w:p>
        </w:tc>
        <w:tc>
          <w:tcPr>
            <w:tcW w:w="1195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597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日</w:t>
            </w:r>
          </w:p>
        </w:tc>
        <w:tc>
          <w:tcPr>
            <w:tcW w:w="1656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  <w:t>思政课部</w:t>
            </w:r>
          </w:p>
        </w:tc>
        <w:tc>
          <w:tcPr>
            <w:tcW w:w="1877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学习通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线上测试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49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哲学与人生</w:t>
            </w:r>
          </w:p>
        </w:tc>
        <w:tc>
          <w:tcPr>
            <w:tcW w:w="1195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597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5月28日</w:t>
            </w:r>
          </w:p>
        </w:tc>
        <w:tc>
          <w:tcPr>
            <w:tcW w:w="1656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  <w:t>思政课部</w:t>
            </w:r>
          </w:p>
        </w:tc>
        <w:tc>
          <w:tcPr>
            <w:tcW w:w="1877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学习通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  <w:t>线上测试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49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</w:rPr>
              <w:t>职业生涯规划</w:t>
            </w:r>
          </w:p>
        </w:tc>
        <w:tc>
          <w:tcPr>
            <w:tcW w:w="1195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597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5月28日</w:t>
            </w:r>
          </w:p>
        </w:tc>
        <w:tc>
          <w:tcPr>
            <w:tcW w:w="1656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  <w:t>思政课部</w:t>
            </w:r>
          </w:p>
        </w:tc>
        <w:tc>
          <w:tcPr>
            <w:tcW w:w="1877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val="en-US" w:eastAsia="zh-CN"/>
              </w:rPr>
              <w:t>学习通</w:t>
            </w:r>
            <w:r>
              <w:rPr>
                <w:rFonts w:hint="eastAsia" w:ascii="宋体" w:hAnsi="宋体" w:eastAsia="宋体" w:cs="宋体"/>
                <w:color w:val="000000"/>
                <w:shd w:val="clear" w:color="auto" w:fill="FFFFFF"/>
                <w:lang w:eastAsia="zh-CN"/>
              </w:rPr>
              <w:t>线上测试</w:t>
            </w:r>
          </w:p>
        </w:tc>
      </w:tr>
    </w:tbl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四、考试组织</w:t>
      </w: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  <w:shd w:val="clear" w:color="auto" w:fill="FFFFFF"/>
        </w:rPr>
        <w:t>（一）工作任务及时间安排（详）</w:t>
      </w:r>
    </w:p>
    <w:tbl>
      <w:tblPr>
        <w:tblStyle w:val="5"/>
        <w:tblW w:w="8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1160"/>
        <w:gridCol w:w="1080"/>
        <w:gridCol w:w="129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02" w:type="dxa"/>
            <w:shd w:val="clear" w:color="auto" w:fill="E7E6E6" w:themeFill="background2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工作任务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时间要求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责任部门</w:t>
            </w:r>
          </w:p>
        </w:tc>
        <w:tc>
          <w:tcPr>
            <w:tcW w:w="1290" w:type="dxa"/>
            <w:shd w:val="clear" w:color="auto" w:fill="E7E6E6" w:themeFill="background2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责任人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02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制定补考工作实施细则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5月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工作组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课部副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主任</w:t>
            </w:r>
          </w:p>
        </w:tc>
        <w:tc>
          <w:tcPr>
            <w:tcW w:w="324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报教务处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02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方案确定并下发系部教学群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5月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工作组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课部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主任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教学干事</w:t>
            </w:r>
          </w:p>
        </w:tc>
        <w:tc>
          <w:tcPr>
            <w:tcW w:w="324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落实后续工作任务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102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落实补考科目、确定平台新建补考课程名称和负责教师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5月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工作组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课部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副主任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报系部教学副主任审核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平台已有的补考课程，在课程中增加一个补考班级，平台没有的课程需在平台新建课程，并建立一个补考班级，课程名称要由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系部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统一确认。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102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线上补考课程在学习通平台建课、录入题库（200题）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5月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日—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工作组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课程负责教师</w:t>
            </w:r>
          </w:p>
        </w:tc>
        <w:tc>
          <w:tcPr>
            <w:tcW w:w="324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课部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副主任负责审核题库；</w:t>
            </w:r>
          </w:p>
          <w:p>
            <w:pPr>
              <w:pStyle w:val="3"/>
              <w:widowControl/>
              <w:spacing w:beforeAutospacing="0" w:afterAutospacing="0" w:line="24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2、非线上科目提交电子版考核方式申报表、考题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02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补考学生进平台选课加入课程班级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5月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工作组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课程负责教师、班主任</w:t>
            </w:r>
          </w:p>
        </w:tc>
        <w:tc>
          <w:tcPr>
            <w:tcW w:w="324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开放题库让学生进行练习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02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检查落实工作任务完成情况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日前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工作组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教学副主任、教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干事</w:t>
            </w:r>
          </w:p>
        </w:tc>
        <w:tc>
          <w:tcPr>
            <w:tcW w:w="324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确保不遗漏1名学生，不遗漏1门科目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02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专业科目在线补考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工作组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课程负责教师</w:t>
            </w:r>
          </w:p>
        </w:tc>
        <w:tc>
          <w:tcPr>
            <w:tcW w:w="324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1、班主任通知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学生在线补考时间。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课程负责教师开考前一天完成组卷和考试时间设置，选择系统随机抽题，总题量≥50题；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、每场考试时间为90分钟；</w:t>
            </w:r>
          </w:p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、从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日早晨8:00起开放至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点，考生自主选择进入考试时间。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02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成绩评定和录入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6月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日前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工作组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课程负责教师、教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干事</w:t>
            </w:r>
          </w:p>
        </w:tc>
        <w:tc>
          <w:tcPr>
            <w:tcW w:w="3240" w:type="dxa"/>
            <w:vAlign w:val="center"/>
          </w:tcPr>
          <w:p>
            <w:pPr>
              <w:pStyle w:val="3"/>
              <w:widowControl/>
              <w:spacing w:beforeAutospacing="0" w:afterAutospacing="0" w:line="240" w:lineRule="exact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在教务系统录入成绩</w:t>
            </w:r>
          </w:p>
        </w:tc>
      </w:tr>
    </w:tbl>
    <w:p>
      <w:pPr>
        <w:pStyle w:val="3"/>
        <w:widowControl/>
        <w:spacing w:beforeAutospacing="0" w:afterAutospacing="0" w:line="320" w:lineRule="atLeast"/>
        <w:ind w:firstLine="562" w:firstLineChars="200"/>
        <w:jc w:val="both"/>
        <w:rPr>
          <w:rFonts w:ascii="Perpetua" w:hAnsi="Perpetua" w:eastAsia="Perpetua" w:cs="Perpetua"/>
          <w:b/>
          <w:sz w:val="28"/>
          <w:szCs w:val="28"/>
        </w:rPr>
      </w:pPr>
      <w:r>
        <w:rPr>
          <w:rFonts w:hint="eastAsia" w:ascii="楷体" w:hAnsi="楷体" w:eastAsia="楷体" w:cs="楷体"/>
          <w:b/>
          <w:color w:val="000000"/>
          <w:sz w:val="28"/>
          <w:szCs w:val="28"/>
          <w:shd w:val="clear" w:color="auto" w:fill="FFFFFF"/>
        </w:rPr>
        <w:t>（二）工作要求</w:t>
      </w: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1.线上考核的科目，任课老师须准备200道客观题并上传学习通生成题库；</w:t>
      </w: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ascii="Perpetua" w:hAnsi="Perpetua" w:eastAsia="Perpetua" w:cs="Perpetua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.对于确因疫情无法按时参加补考或无条件参加远程考试的学生，系部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要及时反馈给我课部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，任课教师及时进行补考方式调整，并报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备案，做到“不疏漏1门课程、不遗忘1位学生”。</w:t>
      </w: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ascii="Perpetua" w:hAnsi="Perpetua" w:eastAsia="Perpetua" w:cs="Perpetua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教学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干事及课程负责教师在组织学生补考过程中，要做好过程材料和各项考核资料收集和保管工作。考试结束后，及时完成成绩的评定及录入工作，并做好各类资料的归档工作。</w:t>
      </w: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.任课老师和学生在实施远程考核中遇到的困难和问题，请及时向系部补考工作实施领导小组反馈，系部及时研究解决师生困难和问题。若涉及到学生学籍等问题，须与学工处对接，共同做好毕业生补考，平稳、顺利、圆满地完成本次工作。</w:t>
      </w: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pStyle w:val="3"/>
        <w:widowControl/>
        <w:spacing w:beforeAutospacing="0" w:afterAutospacing="0" w:line="320" w:lineRule="atLeas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pStyle w:val="3"/>
        <w:widowControl/>
        <w:spacing w:beforeAutospacing="0" w:afterAutospacing="0" w:line="320" w:lineRule="atLeast"/>
        <w:ind w:firstLine="560" w:firstLineChars="200"/>
        <w:jc w:val="right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思想政治理论课部</w:t>
      </w:r>
    </w:p>
    <w:p>
      <w:pPr>
        <w:pStyle w:val="3"/>
        <w:widowControl/>
        <w:spacing w:beforeAutospacing="0" w:afterAutospacing="0" w:line="320" w:lineRule="atLeast"/>
        <w:ind w:firstLine="560" w:firstLineChars="200"/>
        <w:jc w:val="right"/>
        <w:rPr>
          <w:rFonts w:hint="default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2022年5月13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erpetua">
    <w:panose1 w:val="02020502060401020303"/>
    <w:charset w:val="00"/>
    <w:family w:val="roman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3E7934"/>
    <w:multiLevelType w:val="singleLevel"/>
    <w:tmpl w:val="853E793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2QyNTkzNDdlMjZmMGZmZjMxM2Y3MmQxMDNjNWYifQ=="/>
  </w:docVars>
  <w:rsids>
    <w:rsidRoot w:val="277909F6"/>
    <w:rsid w:val="08127675"/>
    <w:rsid w:val="277909F6"/>
    <w:rsid w:val="2FE70A33"/>
    <w:rsid w:val="313B3396"/>
    <w:rsid w:val="48C66496"/>
    <w:rsid w:val="4C0C2A44"/>
    <w:rsid w:val="4FD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1313</Words>
  <Characters>1380</Characters>
  <Lines>0</Lines>
  <Paragraphs>0</Paragraphs>
  <TotalTime>15</TotalTime>
  <ScaleCrop>false</ScaleCrop>
  <LinksUpToDate>false</LinksUpToDate>
  <CharactersWithSpaces>1387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2022-05-17T06:14:00Z</dcterms:created>
  <dc:creator>HP</dc:creator>
  <cp:lastModifiedBy>HP</cp:lastModifiedBy>
  <dcterms:modified xsi:type="dcterms:W3CDTF">2022-05-20T02:24:15Z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A7969AB13FD448AD9F961534554DAE8C</vt:lpwstr>
  </property>
</Properties>
</file>