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思政课部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年春季毕业补考工作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实施细则</w:t>
      </w:r>
    </w:p>
    <w:p>
      <w:pPr>
        <w:pStyle w:val="3"/>
        <w:widowControl/>
        <w:spacing w:before="100" w:beforeAutospacing="0" w:afterAutospacing="0" w:line="15" w:lineRule="atLeast"/>
        <w:jc w:val="both"/>
        <w:rPr>
          <w:rFonts w:ascii="Perpetua" w:hAnsi="Perpetua" w:eastAsia="Perpetua" w:cs="Perpetua"/>
          <w:sz w:val="21"/>
          <w:szCs w:val="21"/>
        </w:rPr>
      </w:pP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根据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教务处《关于做好我院202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年春季毕业补考工作的通知》，联系实际情况，现就202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思政课部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春季毕业补考工作制定如下实施细则。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Perpetua" w:hAnsi="Perpetua" w:eastAsia="Perpetua" w:cs="Perpetua"/>
          <w:sz w:val="28"/>
          <w:szCs w:val="28"/>
        </w:rPr>
      </w:pPr>
      <w:r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  <w:t>一、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成立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  <w:lang w:eastAsia="zh-CN"/>
        </w:rPr>
        <w:t>思政课部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年春季毕业补考工作实施领导小组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组 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长：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吴花珍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副组长：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曾婷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成  员：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张清菊 曾融 李智群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郭超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Perpetua" w:hAnsi="Perpetua" w:eastAsia="Perpetua" w:cs="Perpetua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工作职责：负责制定并组织实施疫情期间系部毕业生补考工作实施细则，组织完成202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年春季毕业补考，保证补考工作有序进行。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320" w:lineRule="atLeast"/>
        <w:ind w:firstLine="560" w:firstLineChars="200"/>
        <w:jc w:val="both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考试对象和考试科目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（一）考试对象：202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届毕业生及20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届未取得毕业证学生（包含201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、201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级五年制高职，201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、201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级三年制大专）。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（二）考试科目：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专业科目（根据教务处提供的科目和考生信息，针对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课部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的专业科目由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教务处统一安排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补考）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黑体" w:hAnsi="宋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三、补考方式和时间</w:t>
      </w:r>
    </w:p>
    <w:tbl>
      <w:tblPr>
        <w:tblStyle w:val="5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95"/>
        <w:gridCol w:w="1597"/>
        <w:gridCol w:w="1656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49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科目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人数</w:t>
            </w:r>
          </w:p>
        </w:tc>
        <w:tc>
          <w:tcPr>
            <w:tcW w:w="1597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考试时间</w:t>
            </w:r>
          </w:p>
        </w:tc>
        <w:tc>
          <w:tcPr>
            <w:tcW w:w="1656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组织部门</w:t>
            </w:r>
          </w:p>
        </w:tc>
        <w:tc>
          <w:tcPr>
            <w:tcW w:w="1877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补考方式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49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思想道德修养与法律基础</w:t>
            </w:r>
          </w:p>
        </w:tc>
        <w:tc>
          <w:tcPr>
            <w:tcW w:w="1195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59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日</w:t>
            </w:r>
          </w:p>
        </w:tc>
        <w:tc>
          <w:tcPr>
            <w:tcW w:w="1656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思政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课部</w:t>
            </w:r>
          </w:p>
        </w:tc>
        <w:tc>
          <w:tcPr>
            <w:tcW w:w="187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学习通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线上测试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49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1195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default" w:ascii="宋体" w:hAnsi="宋体" w:eastAsia="宋体" w:cs="宋体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145</w:t>
            </w:r>
          </w:p>
        </w:tc>
        <w:tc>
          <w:tcPr>
            <w:tcW w:w="159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日</w:t>
            </w:r>
          </w:p>
        </w:tc>
        <w:tc>
          <w:tcPr>
            <w:tcW w:w="1656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思政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课部</w:t>
            </w:r>
          </w:p>
        </w:tc>
        <w:tc>
          <w:tcPr>
            <w:tcW w:w="187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学习通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线上测试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9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职业道德与法律</w:t>
            </w:r>
          </w:p>
        </w:tc>
        <w:tc>
          <w:tcPr>
            <w:tcW w:w="1195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9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日</w:t>
            </w:r>
          </w:p>
        </w:tc>
        <w:tc>
          <w:tcPr>
            <w:tcW w:w="1656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思政课部</w:t>
            </w:r>
          </w:p>
        </w:tc>
        <w:tc>
          <w:tcPr>
            <w:tcW w:w="18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学习通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线上测试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49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经济政治与社会</w:t>
            </w:r>
          </w:p>
        </w:tc>
        <w:tc>
          <w:tcPr>
            <w:tcW w:w="1195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9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日</w:t>
            </w:r>
          </w:p>
        </w:tc>
        <w:tc>
          <w:tcPr>
            <w:tcW w:w="1656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思政课部</w:t>
            </w:r>
          </w:p>
        </w:tc>
        <w:tc>
          <w:tcPr>
            <w:tcW w:w="187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学习通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线上测试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49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哲学与人生</w:t>
            </w:r>
          </w:p>
        </w:tc>
        <w:tc>
          <w:tcPr>
            <w:tcW w:w="1195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9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5月28日</w:t>
            </w:r>
          </w:p>
        </w:tc>
        <w:tc>
          <w:tcPr>
            <w:tcW w:w="1656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思政课部</w:t>
            </w:r>
          </w:p>
        </w:tc>
        <w:tc>
          <w:tcPr>
            <w:tcW w:w="187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学习通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线上测试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49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职业生涯规划</w:t>
            </w:r>
          </w:p>
        </w:tc>
        <w:tc>
          <w:tcPr>
            <w:tcW w:w="1195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9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5月28日</w:t>
            </w:r>
          </w:p>
        </w:tc>
        <w:tc>
          <w:tcPr>
            <w:tcW w:w="1656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思政课部</w:t>
            </w:r>
          </w:p>
        </w:tc>
        <w:tc>
          <w:tcPr>
            <w:tcW w:w="1877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学习通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线上测试</w:t>
            </w:r>
          </w:p>
        </w:tc>
      </w:tr>
    </w:tbl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四、考试组织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shd w:val="clear" w:color="auto" w:fill="FFFFFF"/>
        </w:rPr>
        <w:t>（一）工作任务及时间安排（详）</w:t>
      </w:r>
    </w:p>
    <w:tbl>
      <w:tblPr>
        <w:tblStyle w:val="5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160"/>
        <w:gridCol w:w="1080"/>
        <w:gridCol w:w="129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02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工作任务</w:t>
            </w:r>
          </w:p>
        </w:tc>
        <w:tc>
          <w:tcPr>
            <w:tcW w:w="1160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时间要求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责任部门</w:t>
            </w:r>
          </w:p>
        </w:tc>
        <w:tc>
          <w:tcPr>
            <w:tcW w:w="1290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责任人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02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制定补考工作实施细则</w:t>
            </w:r>
          </w:p>
        </w:tc>
        <w:tc>
          <w:tcPr>
            <w:tcW w:w="116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5月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工作组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课部副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主任</w:t>
            </w:r>
          </w:p>
        </w:tc>
        <w:tc>
          <w:tcPr>
            <w:tcW w:w="324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报教务处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02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方案确定并下发系部教学群</w:t>
            </w:r>
          </w:p>
        </w:tc>
        <w:tc>
          <w:tcPr>
            <w:tcW w:w="116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5月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工作组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课部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主任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教学干事</w:t>
            </w:r>
          </w:p>
        </w:tc>
        <w:tc>
          <w:tcPr>
            <w:tcW w:w="324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落实后续工作任务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102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落实补考科目、确定平台新建补考课程名称和负责教师</w:t>
            </w:r>
          </w:p>
        </w:tc>
        <w:tc>
          <w:tcPr>
            <w:tcW w:w="116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5月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工作组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课部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副主任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报系部教学副主任审核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平台已有的补考课程，在课程中增加一个补考班级，平台没有的课程需在平台新建课程，并建立一个补考班级，课程名称要由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系部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统一确认。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102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线上补考课程在学习通平台建课、录入题库（200题）</w:t>
            </w:r>
          </w:p>
        </w:tc>
        <w:tc>
          <w:tcPr>
            <w:tcW w:w="116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5月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工作组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课程负责教师</w:t>
            </w:r>
          </w:p>
        </w:tc>
        <w:tc>
          <w:tcPr>
            <w:tcW w:w="324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课部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副主任负责审核题库；</w:t>
            </w:r>
          </w:p>
          <w:p>
            <w:pPr>
              <w:pStyle w:val="3"/>
              <w:widowControl/>
              <w:spacing w:beforeAutospacing="0" w:afterAutospacing="0" w:line="2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2、非线上科目提交电子版考核方式申报表、考题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02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补考学生进平台选课加入课程班级</w:t>
            </w:r>
          </w:p>
        </w:tc>
        <w:tc>
          <w:tcPr>
            <w:tcW w:w="116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5月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工作组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课程负责教师、班主任</w:t>
            </w:r>
          </w:p>
        </w:tc>
        <w:tc>
          <w:tcPr>
            <w:tcW w:w="324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开放题库让学生进行练习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02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检查落实工作任务完成情况</w:t>
            </w:r>
          </w:p>
        </w:tc>
        <w:tc>
          <w:tcPr>
            <w:tcW w:w="116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日前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工作组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教学副主任、教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干事</w:t>
            </w:r>
          </w:p>
        </w:tc>
        <w:tc>
          <w:tcPr>
            <w:tcW w:w="324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确保不遗漏1名学生，不遗漏1门科目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02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专业科目在线补考</w:t>
            </w:r>
          </w:p>
        </w:tc>
        <w:tc>
          <w:tcPr>
            <w:tcW w:w="116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工作组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课程负责教师</w:t>
            </w:r>
          </w:p>
        </w:tc>
        <w:tc>
          <w:tcPr>
            <w:tcW w:w="324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1、班主任通知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学生在线补考时间。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课程负责教师开考前一天完成组卷和考试时间设置，选择系统随机抽题，总题量≥50题；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、每场考试时间为90分钟；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、从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日早晨8:00起开放至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点，考生自主选择进入考试时间。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02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成绩评定和录入</w:t>
            </w:r>
          </w:p>
        </w:tc>
        <w:tc>
          <w:tcPr>
            <w:tcW w:w="116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6月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日前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工作组</w:t>
            </w:r>
          </w:p>
        </w:tc>
        <w:tc>
          <w:tcPr>
            <w:tcW w:w="129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课程负责教师、教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干事</w:t>
            </w:r>
          </w:p>
        </w:tc>
        <w:tc>
          <w:tcPr>
            <w:tcW w:w="3240" w:type="dxa"/>
            <w:vAlign w:val="center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在教务系统录入成绩</w:t>
            </w:r>
          </w:p>
        </w:tc>
      </w:tr>
    </w:tbl>
    <w:p>
      <w:pPr>
        <w:pStyle w:val="3"/>
        <w:widowControl/>
        <w:spacing w:beforeAutospacing="0" w:afterAutospacing="0" w:line="320" w:lineRule="atLeast"/>
        <w:ind w:firstLine="562" w:firstLineChars="200"/>
        <w:jc w:val="both"/>
        <w:rPr>
          <w:rFonts w:ascii="Perpetua" w:hAnsi="Perpetua" w:eastAsia="Perpetua" w:cs="Perpetua"/>
          <w:b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shd w:val="clear" w:color="auto" w:fill="FFFFFF"/>
        </w:rPr>
        <w:t>（二）工作要求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1.线上考核的科目，任课老师须准备200道客观题并上传学习通生成题库；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Perpetua" w:hAnsi="Perpetua" w:eastAsia="Perpetua" w:cs="Perpetua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.对于确因疫情无法按时参加补考或无条件参加远程考试的学生，系部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要及时反馈给我课部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，任课教师及时进行补考方式调整，并报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备案，做到“不疏漏1门课程、不遗忘1位学生”。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ascii="Perpetua" w:hAnsi="Perpetua" w:eastAsia="Perpetua" w:cs="Perpetua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教学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干事及课程负责教师在组织学生补考过程中，要做好过程材料和各项考核资料收集和保管工作。考试结束后，及时完成成绩的评定及录入工作，并做好各类资料的归档工作。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.任课老师和学生在实施远程考核中遇到的困难和问题，请及时向系部补考工作实施领导小组反馈，系部及时研究解决师生困难和问题。若涉及到学生学籍等问题，须与学工处对接，共同做好毕业生补考，平稳、顺利、圆满地完成本次工作。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widowControl/>
        <w:spacing w:beforeAutospacing="0" w:afterAutospacing="0" w:line="320" w:lineRule="atLeas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widowControl/>
        <w:spacing w:beforeAutospacing="0" w:afterAutospacing="0" w:line="320" w:lineRule="atLeast"/>
        <w:ind w:firstLine="560" w:firstLineChars="200"/>
        <w:jc w:val="righ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思想政治理论课部</w:t>
      </w:r>
    </w:p>
    <w:p>
      <w:pPr>
        <w:pStyle w:val="3"/>
        <w:widowControl/>
        <w:spacing w:beforeAutospacing="0" w:afterAutospacing="0" w:line="320" w:lineRule="atLeast"/>
        <w:ind w:firstLine="560" w:firstLineChars="200"/>
        <w:jc w:val="right"/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2022年5月13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3E7934"/>
    <w:multiLevelType w:val="singleLevel"/>
    <w:tmpl w:val="853E79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2QyNTkzNDdlMjZmMGZmZjMxM2Y3MmQxMDNjNWYifQ=="/>
  </w:docVars>
  <w:rsids>
    <w:rsidRoot w:val="277909F6"/>
    <w:rsid w:val="08127675"/>
    <w:rsid w:val="277909F6"/>
    <w:rsid w:val="2FE70A33"/>
    <w:rsid w:val="313B3396"/>
    <w:rsid w:val="48C66496"/>
    <w:rsid w:val="4C0C2A44"/>
    <w:rsid w:val="4F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1380</Characters>
  <Lines>0</Lines>
  <Paragraphs>0</Paragraphs>
  <TotalTime>15</TotalTime>
  <ScaleCrop>false</ScaleCrop>
  <LinksUpToDate>false</LinksUpToDate>
  <CharactersWithSpaces>1387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2022-05-17T06:14:00Z</dcterms:created>
  <dc:creator>HP</dc:creator>
  <cp:lastModifiedBy>HP</cp:lastModifiedBy>
  <dcterms:modified xsi:type="dcterms:W3CDTF">2022-05-20T02:24:15Z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A7969AB13FD448AD9F961534554DAE8C</vt:lpwstr>
  </property>
</Properties>
</file>